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69237" w14:textId="77777777" w:rsidR="00C33E26" w:rsidRPr="00A94B26" w:rsidRDefault="00C33E26">
      <w:pPr>
        <w:jc w:val="center"/>
        <w:rPr>
          <w:rFonts w:ascii="Verdana" w:eastAsia="Verdana" w:hAnsi="Verdana" w:cs="Verdana"/>
          <w:b/>
          <w:sz w:val="36"/>
          <w:szCs w:val="36"/>
        </w:rPr>
      </w:pPr>
    </w:p>
    <w:p w14:paraId="056754E2" w14:textId="77777777" w:rsidR="00634FD7" w:rsidRPr="00A94B26" w:rsidRDefault="00683DA8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r w:rsidRPr="00A94B26">
        <w:rPr>
          <w:rFonts w:ascii="Verdana" w:eastAsia="Verdana" w:hAnsi="Verdana" w:cs="Verdana"/>
          <w:b/>
          <w:color w:val="000000"/>
          <w:sz w:val="36"/>
          <w:szCs w:val="36"/>
        </w:rPr>
        <w:t>MONDAY</w:t>
      </w:r>
    </w:p>
    <w:p w14:paraId="6830108E" w14:textId="15821734" w:rsidR="00634FD7" w:rsidRPr="00A94B26" w:rsidRDefault="00C33E26">
      <w:pPr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>CONSTRUCTION</w:t>
      </w:r>
      <w:r w:rsidR="00683DA8" w:rsidRPr="00A94B26">
        <w:rPr>
          <w:rFonts w:ascii="Verdana" w:eastAsia="Verdana" w:hAnsi="Verdana" w:cs="Verdana"/>
          <w:b/>
          <w:color w:val="000000"/>
          <w:sz w:val="36"/>
          <w:szCs w:val="36"/>
        </w:rPr>
        <w:t xml:space="preserve"> UNIT</w:t>
      </w:r>
    </w:p>
    <w:p w14:paraId="16F8091B" w14:textId="77777777" w:rsidR="00634FD7" w:rsidRPr="001600B0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a"/>
        <w:tblW w:w="7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7"/>
      </w:tblGrid>
      <w:tr w:rsidR="00634FD7" w:rsidRPr="00336E34" w14:paraId="4BFC49E8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0B67" w14:textId="77777777" w:rsidR="00634FD7" w:rsidRPr="00336E34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634FD7" w:rsidRPr="00336E34" w14:paraId="24CB0DDF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827B" w14:textId="067E4868" w:rsidR="00336E34" w:rsidRPr="00336E34" w:rsidRDefault="00336E34" w:rsidP="00336E34">
            <w:pPr>
              <w:jc w:val="center"/>
              <w:rPr>
                <w:rFonts w:ascii="Verdana" w:eastAsia="Comic Sans MS" w:hAnsi="Verdana" w:cs="Comic Sans MS"/>
                <w:color w:val="000000"/>
                <w:sz w:val="22"/>
                <w:szCs w:val="22"/>
                <w:u w:val="single"/>
              </w:rPr>
            </w:pPr>
            <w:r w:rsidRPr="00336E34">
              <w:rPr>
                <w:rFonts w:ascii="Verdana" w:eastAsia="Comic Sans MS" w:hAnsi="Verdana" w:cs="Comic Sans MS"/>
                <w:color w:val="000000"/>
                <w:sz w:val="22"/>
                <w:szCs w:val="22"/>
                <w:u w:val="single"/>
              </w:rPr>
              <w:t>Construction</w:t>
            </w:r>
          </w:p>
          <w:p w14:paraId="59831959" w14:textId="1A8788E8" w:rsidR="00634FD7" w:rsidRPr="00336E34" w:rsidRDefault="00336E34" w:rsidP="00336E3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336E34">
              <w:rPr>
                <w:rFonts w:ascii="Verdana" w:eastAsia="Comic Sans MS" w:hAnsi="Verdana" w:cs="Comic Sans MS"/>
                <w:sz w:val="22"/>
                <w:szCs w:val="22"/>
              </w:rPr>
              <w:t>By :</w:t>
            </w:r>
            <w:proofErr w:type="gramEnd"/>
            <w:r w:rsidRPr="00336E34">
              <w:rPr>
                <w:rFonts w:ascii="Verdana" w:eastAsia="Comic Sans MS" w:hAnsi="Verdana" w:cs="Comic Sans MS"/>
                <w:sz w:val="22"/>
                <w:szCs w:val="22"/>
              </w:rPr>
              <w:t xml:space="preserve"> Sally Sutton</w:t>
            </w:r>
            <w:r w:rsidRPr="00336E34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  <w:p w14:paraId="5C9BE96C" w14:textId="77777777" w:rsidR="00336E34" w:rsidRPr="00336E34" w:rsidRDefault="00336E34" w:rsidP="00336E3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5705CDA" w14:textId="77777777" w:rsidR="00634FD7" w:rsidRPr="00336E34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sz w:val="22"/>
                <w:szCs w:val="22"/>
              </w:rPr>
              <w:t>Link to Read Aloud</w:t>
            </w:r>
          </w:p>
          <w:p w14:paraId="12A6D1CB" w14:textId="1A62948C" w:rsidR="00634FD7" w:rsidRPr="00336E34" w:rsidRDefault="00336E3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Comic Sans MS" w:hAnsi="Verdana" w:cs="Comic Sans MS"/>
                <w:sz w:val="22"/>
                <w:szCs w:val="22"/>
              </w:rPr>
              <w:t>https://www.youtube.com/watch?v=rUL-uiQL2Tk</w:t>
            </w:r>
          </w:p>
        </w:tc>
      </w:tr>
    </w:tbl>
    <w:p w14:paraId="1CDFF589" w14:textId="77777777" w:rsidR="00634FD7" w:rsidRPr="00336E34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b"/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3"/>
      </w:tblGrid>
      <w:tr w:rsidR="00634FD7" w:rsidRPr="00336E34" w14:paraId="373AE52D" w14:textId="77777777" w:rsidTr="006F2D62">
        <w:trPr>
          <w:trHeight w:val="215"/>
          <w:jc w:val="center"/>
        </w:trPr>
        <w:tc>
          <w:tcPr>
            <w:tcW w:w="9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5439" w14:textId="77777777" w:rsidR="00634FD7" w:rsidRPr="00336E34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634FD7" w:rsidRPr="00336E34" w14:paraId="0FC70F5B" w14:textId="77777777" w:rsidTr="006F2D62">
        <w:trPr>
          <w:trHeight w:val="1458"/>
          <w:jc w:val="center"/>
        </w:trPr>
        <w:tc>
          <w:tcPr>
            <w:tcW w:w="9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3885" w14:textId="3962BAC5" w:rsidR="004656FC" w:rsidRPr="004656FC" w:rsidRDefault="004656FC" w:rsidP="004656FC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4656F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Use these ideas to </w:t>
            </w:r>
            <w:r w:rsidRPr="004656FC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move your body</w:t>
            </w:r>
            <w:r w:rsidRPr="004656FC">
              <w:rPr>
                <w:rFonts w:ascii="Verdana" w:hAnsi="Verdana" w:cs="Times New Roman"/>
                <w:color w:val="000000"/>
                <w:sz w:val="22"/>
                <w:szCs w:val="22"/>
              </w:rPr>
              <w:t>! Put on some music and move!</w:t>
            </w:r>
          </w:p>
          <w:p w14:paraId="129BFF0A" w14:textId="77777777" w:rsidR="004656FC" w:rsidRPr="004656FC" w:rsidRDefault="004656FC" w:rsidP="004656F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593E95E" w14:textId="78538E20" w:rsidR="004656FC" w:rsidRPr="004656FC" w:rsidRDefault="006F2D62" w:rsidP="004656F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bdr w:val="none" w:sz="0" w:space="0" w:color="auto" w:frame="1"/>
              </w:rPr>
              <w:drawing>
                <wp:anchor distT="0" distB="0" distL="114300" distR="114300" simplePos="0" relativeHeight="251670528" behindDoc="0" locked="0" layoutInCell="1" allowOverlap="1" wp14:anchorId="7E6AB758" wp14:editId="4D605670">
                  <wp:simplePos x="0" y="0"/>
                  <wp:positionH relativeFrom="column">
                    <wp:posOffset>4570095</wp:posOffset>
                  </wp:positionH>
                  <wp:positionV relativeFrom="paragraph">
                    <wp:posOffset>74295</wp:posOffset>
                  </wp:positionV>
                  <wp:extent cx="1318895" cy="798195"/>
                  <wp:effectExtent l="0" t="0" r="1905" b="0"/>
                  <wp:wrapTight wrapText="bothSides">
                    <wp:wrapPolygon edited="0">
                      <wp:start x="0" y="0"/>
                      <wp:lineTo x="0" y="20621"/>
                      <wp:lineTo x="21215" y="20621"/>
                      <wp:lineTo x="21215" y="0"/>
                      <wp:lineTo x="0" y="0"/>
                    </wp:wrapPolygon>
                  </wp:wrapTight>
                  <wp:docPr id="7" name="Picture 1" descr="https://lh6.googleusercontent.com/IUkriLIOSIimmwWaLOb3RQ0_VaCOVG7Y7JQTt-HvXQ61dq6paVRgs8flQKOAYgIB3QtvIvcxMobNHRwzHroNvYaKyZX7PEWoIsOwTtc-UuZYuwVuHgp3PDZVU2hx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IUkriLIOSIimmwWaLOb3RQ0_VaCOVG7Y7JQTt-HvXQ61dq6paVRgs8flQKOAYgIB3QtvIvcxMobNHRwzHroNvYaKyZX7PEWoIsOwTtc-UuZYuwVuHgp3PDZVU2hx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Times New Roman"/>
                <w:color w:val="000000"/>
                <w:sz w:val="22"/>
                <w:szCs w:val="22"/>
              </w:rPr>
              <w:t>            </w:t>
            </w:r>
            <w:r w:rsidR="004656FC" w:rsidRPr="004656FC">
              <w:rPr>
                <w:rFonts w:ascii="Verdana" w:hAnsi="Verdana" w:cs="Times New Roman"/>
                <w:color w:val="000000"/>
                <w:sz w:val="22"/>
                <w:szCs w:val="22"/>
              </w:rPr>
              <w:t>Excavator DIGGING             Crane SWINGING</w:t>
            </w:r>
          </w:p>
          <w:p w14:paraId="166C809C" w14:textId="2C3681CE" w:rsidR="004656FC" w:rsidRPr="004656FC" w:rsidRDefault="006F2D62" w:rsidP="004656F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</w:rPr>
              <w:t>            </w:t>
            </w:r>
            <w:r w:rsidR="004656FC" w:rsidRPr="004656FC">
              <w:rPr>
                <w:rFonts w:ascii="Verdana" w:hAnsi="Verdana" w:cs="Times New Roman"/>
                <w:color w:val="000000"/>
                <w:sz w:val="22"/>
                <w:szCs w:val="22"/>
              </w:rPr>
              <w:t>Carpenter SAWING              Cement Mixer SPINNING</w:t>
            </w:r>
          </w:p>
          <w:p w14:paraId="5B8EA2C2" w14:textId="6287E1DE" w:rsidR="004656FC" w:rsidRPr="004656FC" w:rsidRDefault="006F2D62" w:rsidP="004656F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</w:rPr>
              <w:t>            </w:t>
            </w:r>
            <w:r w:rsidR="004656FC" w:rsidRPr="004656FC">
              <w:rPr>
                <w:rFonts w:ascii="Verdana" w:hAnsi="Verdana" w:cs="Times New Roman"/>
                <w:color w:val="000000"/>
                <w:sz w:val="22"/>
                <w:szCs w:val="22"/>
              </w:rPr>
              <w:t>Bulldozer PUSHING              Backhoe SCOOPING</w:t>
            </w:r>
          </w:p>
          <w:p w14:paraId="0A06CE43" w14:textId="61E747A6" w:rsidR="004656FC" w:rsidRPr="004656FC" w:rsidRDefault="006F2D62" w:rsidP="004656F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</w:rPr>
              <w:t>            </w:t>
            </w:r>
            <w:r w:rsidR="004656FC" w:rsidRPr="004656FC">
              <w:rPr>
                <w:rFonts w:ascii="Verdana" w:hAnsi="Verdana" w:cs="Times New Roman"/>
                <w:color w:val="000000"/>
                <w:sz w:val="22"/>
                <w:szCs w:val="22"/>
              </w:rPr>
              <w:t>Carpenter HAMMERING        Steamroller ROLLING</w:t>
            </w:r>
          </w:p>
          <w:p w14:paraId="42239564" w14:textId="287BAD15" w:rsidR="004656FC" w:rsidRPr="004656FC" w:rsidRDefault="004656FC" w:rsidP="004656FC">
            <w:pPr>
              <w:rPr>
                <w:rFonts w:ascii="Times" w:hAnsi="Times" w:cs="Times New Roman"/>
                <w:sz w:val="20"/>
                <w:szCs w:val="20"/>
              </w:rPr>
            </w:pPr>
            <w:r w:rsidRPr="004656FC">
              <w:rPr>
                <w:rFonts w:ascii="Verdana" w:hAnsi="Verdana" w:cs="Times New Roman"/>
                <w:color w:val="000000"/>
                <w:sz w:val="22"/>
                <w:szCs w:val="22"/>
              </w:rPr>
              <w:t>         </w:t>
            </w:r>
            <w:r w:rsidR="006F2D62">
              <w:rPr>
                <w:rFonts w:ascii="Verdana" w:hAnsi="Verdana" w:cs="Times New Roman"/>
                <w:color w:val="000000"/>
                <w:sz w:val="22"/>
                <w:szCs w:val="22"/>
              </w:rPr>
              <w:t>                           </w:t>
            </w:r>
            <w:r w:rsidRPr="004656FC">
              <w:rPr>
                <w:rFonts w:ascii="Verdana" w:hAnsi="Verdana" w:cs="Times New Roman"/>
                <w:color w:val="000000"/>
                <w:sz w:val="22"/>
                <w:szCs w:val="22"/>
              </w:rPr>
              <w:t>Raise the ROOF!    </w:t>
            </w:r>
          </w:p>
          <w:p w14:paraId="2B9BB6F8" w14:textId="3C3B912D" w:rsidR="00DB2860" w:rsidRPr="004656FC" w:rsidRDefault="004656FC" w:rsidP="004656FC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656F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Find these </w:t>
            </w:r>
            <w:r w:rsidRPr="004656FC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Construction Moves</w:t>
            </w:r>
            <w:r w:rsidRPr="004656F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cards in the resources section</w:t>
            </w:r>
            <w:r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or read them off your phone or tablet.</w:t>
            </w:r>
          </w:p>
        </w:tc>
      </w:tr>
    </w:tbl>
    <w:p w14:paraId="62A4BF91" w14:textId="77777777" w:rsidR="00634FD7" w:rsidRPr="00336E34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c"/>
        <w:tblW w:w="10490" w:type="dxa"/>
        <w:jc w:val="center"/>
        <w:tblInd w:w="-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0"/>
        <w:gridCol w:w="4640"/>
      </w:tblGrid>
      <w:tr w:rsidR="00634FD7" w:rsidRPr="00336E34" w14:paraId="521D884F" w14:textId="77777777" w:rsidTr="00E653AC">
        <w:trPr>
          <w:jc w:val="center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0FA4" w14:textId="77777777" w:rsidR="00634FD7" w:rsidRPr="00336E34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EAFC" w14:textId="77777777" w:rsidR="00634FD7" w:rsidRPr="00336E34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634FD7" w:rsidRPr="00336E34" w14:paraId="29578428" w14:textId="77777777" w:rsidTr="00E653AC">
        <w:trPr>
          <w:trHeight w:val="4047"/>
          <w:jc w:val="center"/>
        </w:trPr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74FC" w14:textId="52CAB274" w:rsidR="00E653AC" w:rsidRPr="00336E34" w:rsidRDefault="00E653AC" w:rsidP="00E653A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sz w:val="22"/>
                <w:szCs w:val="22"/>
              </w:rPr>
              <w:t>Transportation Song</w:t>
            </w:r>
          </w:p>
          <w:p w14:paraId="2370B5ED" w14:textId="77777777" w:rsidR="00E653AC" w:rsidRPr="00336E34" w:rsidRDefault="00E653AC" w:rsidP="00E653A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sz w:val="22"/>
                <w:szCs w:val="22"/>
              </w:rPr>
              <w:t xml:space="preserve">To the tune of “Bumping Up and Down in My Little Red Wagon” </w:t>
            </w:r>
          </w:p>
          <w:p w14:paraId="35FFF86D" w14:textId="77777777" w:rsidR="00E653AC" w:rsidRPr="00336E34" w:rsidRDefault="00E653AC" w:rsidP="00E653A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sz w:val="22"/>
                <w:szCs w:val="22"/>
              </w:rPr>
              <w:t xml:space="preserve">Driving down the road in my little red car, </w:t>
            </w:r>
          </w:p>
          <w:p w14:paraId="37EA3155" w14:textId="77777777" w:rsidR="00E653AC" w:rsidRPr="00336E34" w:rsidRDefault="00E653AC" w:rsidP="00E653A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sz w:val="22"/>
                <w:szCs w:val="22"/>
              </w:rPr>
              <w:t xml:space="preserve">Driving down the road in my little red car, </w:t>
            </w:r>
          </w:p>
          <w:p w14:paraId="2E736B83" w14:textId="77777777" w:rsidR="00E653AC" w:rsidRPr="00336E34" w:rsidRDefault="00E653AC" w:rsidP="00E653A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sz w:val="22"/>
                <w:szCs w:val="22"/>
              </w:rPr>
              <w:t xml:space="preserve">Driving down the road in my little red car. </w:t>
            </w:r>
          </w:p>
          <w:p w14:paraId="1CF04E11" w14:textId="77777777" w:rsidR="00E653AC" w:rsidRPr="00336E34" w:rsidRDefault="00E653AC" w:rsidP="00E653A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sz w:val="22"/>
                <w:szCs w:val="22"/>
              </w:rPr>
              <w:t xml:space="preserve">Let’s drive off together! </w:t>
            </w:r>
          </w:p>
          <w:p w14:paraId="49EFB4F9" w14:textId="77777777" w:rsidR="00E653AC" w:rsidRPr="00336E34" w:rsidRDefault="00E653AC" w:rsidP="00E653A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sz w:val="22"/>
                <w:szCs w:val="22"/>
              </w:rPr>
              <w:t xml:space="preserve">Racing through the water in my little blue speedboat, </w:t>
            </w:r>
          </w:p>
          <w:p w14:paraId="0BFE8349" w14:textId="77777777" w:rsidR="00E653AC" w:rsidRPr="00336E34" w:rsidRDefault="00E653AC" w:rsidP="00E653A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sz w:val="22"/>
                <w:szCs w:val="22"/>
              </w:rPr>
              <w:t xml:space="preserve">Racing through the water in my little blue speedboat, </w:t>
            </w:r>
          </w:p>
          <w:p w14:paraId="3DFF3E4B" w14:textId="77777777" w:rsidR="00E653AC" w:rsidRPr="00336E34" w:rsidRDefault="00E653AC" w:rsidP="00E653A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sz w:val="22"/>
                <w:szCs w:val="22"/>
              </w:rPr>
              <w:t xml:space="preserve">Racing through the water in my little blue speedboat, </w:t>
            </w:r>
          </w:p>
          <w:p w14:paraId="0405949F" w14:textId="77777777" w:rsidR="00E653AC" w:rsidRPr="00336E34" w:rsidRDefault="00E653AC" w:rsidP="00E653A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sz w:val="22"/>
                <w:szCs w:val="22"/>
              </w:rPr>
              <w:t xml:space="preserve">Let’s race off together! </w:t>
            </w:r>
          </w:p>
          <w:p w14:paraId="65235547" w14:textId="77777777" w:rsidR="00E653AC" w:rsidRPr="00336E34" w:rsidRDefault="00E653AC" w:rsidP="00E653A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sz w:val="22"/>
                <w:szCs w:val="22"/>
              </w:rPr>
              <w:t xml:space="preserve">Flying through the sky in my little white airplane, </w:t>
            </w:r>
          </w:p>
          <w:p w14:paraId="178B6381" w14:textId="77777777" w:rsidR="00E653AC" w:rsidRPr="00336E34" w:rsidRDefault="00E653AC" w:rsidP="00E653A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sz w:val="22"/>
                <w:szCs w:val="22"/>
              </w:rPr>
              <w:t xml:space="preserve">Flying through the sky in my little white airplane, </w:t>
            </w:r>
          </w:p>
          <w:p w14:paraId="5975161E" w14:textId="77777777" w:rsidR="00E653AC" w:rsidRPr="00336E34" w:rsidRDefault="00E653AC" w:rsidP="00E653A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sz w:val="22"/>
                <w:szCs w:val="22"/>
              </w:rPr>
              <w:t xml:space="preserve">Flying through the sky in my little white airplane. </w:t>
            </w:r>
          </w:p>
          <w:p w14:paraId="76A55987" w14:textId="7BDE56F5" w:rsidR="00634FD7" w:rsidRPr="00336E34" w:rsidRDefault="00E653AC" w:rsidP="00E653AC">
            <w:pPr>
              <w:shd w:val="clear" w:color="auto" w:fill="FFFFFF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sz w:val="22"/>
                <w:szCs w:val="22"/>
              </w:rPr>
              <w:t>Let’s fly off together!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2CB9" w14:textId="77777777" w:rsidR="0058000E" w:rsidRPr="00336E34" w:rsidRDefault="0058000E" w:rsidP="0058000E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336E34">
              <w:rPr>
                <w:rFonts w:ascii="Verdana" w:hAnsi="Verdana" w:cs="Times New Roman"/>
                <w:color w:val="000000"/>
                <w:sz w:val="22"/>
                <w:szCs w:val="22"/>
                <w:u w:val="single"/>
              </w:rPr>
              <w:t>Making Shape Art</w:t>
            </w:r>
          </w:p>
          <w:p w14:paraId="24639ABD" w14:textId="4120AB62" w:rsidR="0058000E" w:rsidRPr="00336E34" w:rsidRDefault="00C646FA" w:rsidP="0058000E">
            <w:pPr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4E403F12" wp14:editId="1D5B964F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755015</wp:posOffset>
                  </wp:positionV>
                  <wp:extent cx="1460500" cy="1054100"/>
                  <wp:effectExtent l="0" t="0" r="12700" b="12700"/>
                  <wp:wrapTight wrapText="bothSides">
                    <wp:wrapPolygon edited="0">
                      <wp:start x="0" y="0"/>
                      <wp:lineTo x="0" y="21340"/>
                      <wp:lineTo x="21412" y="21340"/>
                      <wp:lineTo x="21412" y="0"/>
                      <wp:lineTo x="0" y="0"/>
                    </wp:wrapPolygon>
                  </wp:wrapTight>
                  <wp:docPr id="5" name="Picture 5" descr="Macintosh HD:Users:kmaney:Desktop:Screen Shot 2020-04-13 at 10.39.2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kmaney:Desktop:Screen Shot 2020-04-13 at 10.39.2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000E" w:rsidRPr="00336E34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Each day put out shapes and paper and let </w:t>
            </w:r>
            <w:r w:rsidR="00B12230" w:rsidRPr="00336E34">
              <w:rPr>
                <w:rFonts w:ascii="Verdana" w:hAnsi="Verdana" w:cs="Times New Roman"/>
                <w:color w:val="000000"/>
                <w:sz w:val="22"/>
                <w:szCs w:val="22"/>
              </w:rPr>
              <w:t>your child</w:t>
            </w:r>
            <w:r w:rsidR="0058000E" w:rsidRPr="00336E34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explore building art.</w:t>
            </w:r>
          </w:p>
          <w:p w14:paraId="5DA22805" w14:textId="77777777" w:rsidR="00C646FA" w:rsidRPr="00336E34" w:rsidRDefault="00C646FA" w:rsidP="0058000E">
            <w:pPr>
              <w:rPr>
                <w:rFonts w:ascii="Verdana" w:hAnsi="Verdana" w:cs="Times New Roman"/>
                <w:color w:val="000000"/>
                <w:sz w:val="22"/>
                <w:szCs w:val="22"/>
              </w:rPr>
            </w:pPr>
          </w:p>
          <w:p w14:paraId="30E6210F" w14:textId="0CBD58DC" w:rsidR="00C646FA" w:rsidRPr="00336E34" w:rsidRDefault="00C646FA" w:rsidP="0058000E">
            <w:pPr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336E34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You can precut paper into different shapes.  You can use construction paper, newsprint, ads, cereal </w:t>
            </w:r>
            <w:proofErr w:type="gramStart"/>
            <w:r w:rsidRPr="00336E34">
              <w:rPr>
                <w:rFonts w:ascii="Verdana" w:hAnsi="Verdana" w:cs="Times New Roman"/>
                <w:color w:val="000000"/>
                <w:sz w:val="22"/>
                <w:szCs w:val="22"/>
              </w:rPr>
              <w:t>boxes,</w:t>
            </w:r>
            <w:proofErr w:type="gramEnd"/>
            <w:r w:rsidRPr="00336E34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anything will work for this project.  Then let your children’s imagination and creative take over.</w:t>
            </w:r>
          </w:p>
          <w:p w14:paraId="5706B71A" w14:textId="77777777" w:rsidR="00C646FA" w:rsidRPr="00336E34" w:rsidRDefault="00C646FA" w:rsidP="0058000E">
            <w:pPr>
              <w:rPr>
                <w:rFonts w:ascii="Verdana" w:hAnsi="Verdana" w:cs="Times New Roman"/>
                <w:color w:val="000000"/>
                <w:sz w:val="22"/>
                <w:szCs w:val="22"/>
              </w:rPr>
            </w:pPr>
          </w:p>
          <w:p w14:paraId="421DEF34" w14:textId="116E81EC" w:rsidR="00C646FA" w:rsidRPr="00336E34" w:rsidRDefault="00C646FA" w:rsidP="0058000E">
            <w:pPr>
              <w:rPr>
                <w:rFonts w:ascii="Verdana" w:hAnsi="Verdana" w:cs="Times New Roman"/>
                <w:sz w:val="22"/>
                <w:szCs w:val="22"/>
              </w:rPr>
            </w:pPr>
            <w:r w:rsidRPr="00336E34">
              <w:rPr>
                <w:rFonts w:ascii="Verdana" w:hAnsi="Verdana" w:cs="Times New Roman"/>
                <w:color w:val="000000"/>
                <w:sz w:val="22"/>
                <w:szCs w:val="22"/>
              </w:rPr>
              <w:t>If you have tape, glue, glue sticks, stickers you can use this to hold the shapes in place.</w:t>
            </w:r>
          </w:p>
          <w:p w14:paraId="3FB8A324" w14:textId="043D5CE0" w:rsidR="00634FD7" w:rsidRPr="00336E34" w:rsidRDefault="00634FD7" w:rsidP="00C33E26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1D75B179" w14:textId="37AB4FB7" w:rsidR="00634FD7" w:rsidRPr="00336E34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d"/>
        <w:tblW w:w="6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</w:tblGrid>
      <w:tr w:rsidR="00634FD7" w:rsidRPr="00336E34" w14:paraId="2056A7B8" w14:textId="77777777" w:rsidTr="0097140A">
        <w:trPr>
          <w:trHeight w:val="393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389D" w14:textId="77777777" w:rsidR="00634FD7" w:rsidRPr="00336E34" w:rsidRDefault="00683DA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GET MOVING</w:t>
            </w:r>
          </w:p>
        </w:tc>
      </w:tr>
      <w:tr w:rsidR="00634FD7" w:rsidRPr="00336E34" w14:paraId="25AA198B" w14:textId="77777777" w:rsidTr="0097140A">
        <w:trPr>
          <w:trHeight w:val="582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F8AA" w14:textId="77777777" w:rsidR="00634FD7" w:rsidRPr="00336E34" w:rsidRDefault="00683DA8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336E34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Get moving inside or </w:t>
            </w:r>
          </w:p>
          <w:p w14:paraId="6A8C5BC9" w14:textId="3C8271FC" w:rsidR="00634FD7" w:rsidRPr="00336E34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336E34">
              <w:rPr>
                <w:rFonts w:ascii="Verdana" w:eastAsia="Verdana" w:hAnsi="Verdana" w:cs="Verdana"/>
                <w:sz w:val="22"/>
                <w:szCs w:val="22"/>
              </w:rPr>
              <w:t>outside</w:t>
            </w:r>
            <w:proofErr w:type="gramEnd"/>
            <w:r w:rsidRPr="00336E34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 your yard</w:t>
            </w:r>
            <w:r w:rsidRPr="00336E34">
              <w:rPr>
                <w:rFonts w:ascii="Verdana" w:eastAsia="Verdana" w:hAnsi="Verdana" w:cs="Verdana"/>
                <w:sz w:val="22"/>
                <w:szCs w:val="22"/>
              </w:rPr>
              <w:t>!</w:t>
            </w:r>
            <w:r w:rsidRPr="00336E34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So get outside, safely, when you can</w:t>
            </w:r>
            <w:r w:rsidR="0097140A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</w:tbl>
    <w:p w14:paraId="1ABB1364" w14:textId="77777777" w:rsidR="00634FD7" w:rsidRPr="008C2CF0" w:rsidRDefault="00634FD7" w:rsidP="0097140A">
      <w:pPr>
        <w:rPr>
          <w:rFonts w:ascii="Verdana" w:eastAsia="Verdana" w:hAnsi="Verdana" w:cs="Verdana"/>
          <w:sz w:val="22"/>
          <w:szCs w:val="22"/>
        </w:rPr>
      </w:pPr>
    </w:p>
    <w:sectPr w:rsidR="00634FD7" w:rsidRPr="008C2CF0" w:rsidSect="0097140A">
      <w:pgSz w:w="12240" w:h="15840"/>
      <w:pgMar w:top="0" w:right="1800" w:bottom="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766B3" w14:textId="77777777" w:rsidR="00256580" w:rsidRDefault="00256580" w:rsidP="00525FAF">
      <w:r>
        <w:separator/>
      </w:r>
    </w:p>
  </w:endnote>
  <w:endnote w:type="continuationSeparator" w:id="0">
    <w:p w14:paraId="322609CF" w14:textId="77777777" w:rsidR="00256580" w:rsidRDefault="00256580" w:rsidP="0052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D5FC1" w14:textId="77777777" w:rsidR="00256580" w:rsidRDefault="00256580" w:rsidP="00525FAF">
      <w:r>
        <w:separator/>
      </w:r>
    </w:p>
  </w:footnote>
  <w:footnote w:type="continuationSeparator" w:id="0">
    <w:p w14:paraId="7A671487" w14:textId="77777777" w:rsidR="00256580" w:rsidRDefault="00256580" w:rsidP="0052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FD7"/>
    <w:rsid w:val="000272FA"/>
    <w:rsid w:val="001011B7"/>
    <w:rsid w:val="0010552F"/>
    <w:rsid w:val="001600B0"/>
    <w:rsid w:val="001855DD"/>
    <w:rsid w:val="00192586"/>
    <w:rsid w:val="001F5401"/>
    <w:rsid w:val="00226CBA"/>
    <w:rsid w:val="00256580"/>
    <w:rsid w:val="002C3762"/>
    <w:rsid w:val="002D3774"/>
    <w:rsid w:val="002D582C"/>
    <w:rsid w:val="00330507"/>
    <w:rsid w:val="00336E34"/>
    <w:rsid w:val="003713FA"/>
    <w:rsid w:val="003976DF"/>
    <w:rsid w:val="003B6E45"/>
    <w:rsid w:val="003F1CAB"/>
    <w:rsid w:val="0040472C"/>
    <w:rsid w:val="00433FFD"/>
    <w:rsid w:val="004656FC"/>
    <w:rsid w:val="0048751E"/>
    <w:rsid w:val="004907C8"/>
    <w:rsid w:val="00496473"/>
    <w:rsid w:val="004C47E6"/>
    <w:rsid w:val="004D44C4"/>
    <w:rsid w:val="004D5180"/>
    <w:rsid w:val="00525FAF"/>
    <w:rsid w:val="00566F38"/>
    <w:rsid w:val="0058000E"/>
    <w:rsid w:val="005A6443"/>
    <w:rsid w:val="005C012C"/>
    <w:rsid w:val="005C0185"/>
    <w:rsid w:val="005F01A0"/>
    <w:rsid w:val="00610E58"/>
    <w:rsid w:val="00634FD7"/>
    <w:rsid w:val="006431F5"/>
    <w:rsid w:val="00683DA8"/>
    <w:rsid w:val="006F2D62"/>
    <w:rsid w:val="00733B45"/>
    <w:rsid w:val="007906B3"/>
    <w:rsid w:val="008702BD"/>
    <w:rsid w:val="008C2CF0"/>
    <w:rsid w:val="008D2754"/>
    <w:rsid w:val="00940B64"/>
    <w:rsid w:val="00946520"/>
    <w:rsid w:val="0097140A"/>
    <w:rsid w:val="009A6D0A"/>
    <w:rsid w:val="009F55D1"/>
    <w:rsid w:val="00A15A24"/>
    <w:rsid w:val="00A448C6"/>
    <w:rsid w:val="00A7778A"/>
    <w:rsid w:val="00A94B26"/>
    <w:rsid w:val="00AD247D"/>
    <w:rsid w:val="00AD3F23"/>
    <w:rsid w:val="00B058BD"/>
    <w:rsid w:val="00B12230"/>
    <w:rsid w:val="00B25EB7"/>
    <w:rsid w:val="00B5165B"/>
    <w:rsid w:val="00B7484F"/>
    <w:rsid w:val="00B8584F"/>
    <w:rsid w:val="00B95BB1"/>
    <w:rsid w:val="00BA2556"/>
    <w:rsid w:val="00BB20AB"/>
    <w:rsid w:val="00BD3B54"/>
    <w:rsid w:val="00C33E26"/>
    <w:rsid w:val="00C60082"/>
    <w:rsid w:val="00C646FA"/>
    <w:rsid w:val="00C90DA6"/>
    <w:rsid w:val="00CB3543"/>
    <w:rsid w:val="00CE5B7E"/>
    <w:rsid w:val="00D02D5C"/>
    <w:rsid w:val="00D15ACA"/>
    <w:rsid w:val="00D224C7"/>
    <w:rsid w:val="00D51EAF"/>
    <w:rsid w:val="00DB2860"/>
    <w:rsid w:val="00DC6FD5"/>
    <w:rsid w:val="00E053BE"/>
    <w:rsid w:val="00E653AC"/>
    <w:rsid w:val="00E95779"/>
    <w:rsid w:val="00EE2B6B"/>
    <w:rsid w:val="00F578FC"/>
    <w:rsid w:val="00F723AB"/>
    <w:rsid w:val="00F74489"/>
    <w:rsid w:val="00FA282A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8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192586"/>
    <w:rPr>
      <w:i/>
      <w:iCs/>
    </w:rPr>
  </w:style>
  <w:style w:type="character" w:styleId="Strong">
    <w:name w:val="Strong"/>
    <w:basedOn w:val="DefaultParagraphFont"/>
    <w:uiPriority w:val="22"/>
    <w:qFormat/>
    <w:rsid w:val="00CB354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192586"/>
    <w:rPr>
      <w:i/>
      <w:iCs/>
    </w:rPr>
  </w:style>
  <w:style w:type="character" w:styleId="Strong">
    <w:name w:val="Strong"/>
    <w:basedOn w:val="DefaultParagraphFont"/>
    <w:uiPriority w:val="22"/>
    <w:qFormat/>
    <w:rsid w:val="00CB3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rGJKVhfmD1MNUn3sMDibcaPBw==">AMUW2mXfJ2dTmJ5hyG+z/0AkTe3Nqkn18FPY7jf7HfNlmmRaNXLGfnmTZQOCKf0gW0OMlJ6EAotlGVqN5gxkOXEByjWIUioF4ABy9ZDL0BEQarppsD4yvxyoEvBHf4uuCA8jvhO/KBSxhO2pu2tdNHERgZfn1UTnLThOItQpe8fVcqSHQrLXDtAtOO1usfL/14G/OuCSkCVTC20nX/GqX52PcoV4sb50Rw==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Macintosh Word</Application>
  <DocSecurity>0</DocSecurity>
  <Lines>12</Lines>
  <Paragraphs>3</Paragraphs>
  <ScaleCrop>false</ScaleCrop>
  <Company>Watertown Public Schools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2020-04-19T12:06:00Z</dcterms:created>
  <dcterms:modified xsi:type="dcterms:W3CDTF">2020-04-19T12:06:00Z</dcterms:modified>
</cp:coreProperties>
</file>